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7D" w:rsidRPr="00872C7D" w:rsidRDefault="00872C7D">
      <w:pPr>
        <w:pStyle w:val="ConsPlusTitlePage"/>
        <w:rPr>
          <w:color w:val="000000" w:themeColor="text1"/>
        </w:rPr>
      </w:pPr>
      <w:r w:rsidRPr="00872C7D">
        <w:rPr>
          <w:color w:val="000000" w:themeColor="text1"/>
        </w:rPr>
        <w:br/>
      </w:r>
    </w:p>
    <w:p w:rsidR="00872C7D" w:rsidRPr="00872C7D" w:rsidRDefault="00872C7D">
      <w:pPr>
        <w:pStyle w:val="ConsPlusNormal"/>
        <w:jc w:val="right"/>
        <w:outlineLvl w:val="0"/>
        <w:rPr>
          <w:color w:val="000000" w:themeColor="text1"/>
        </w:rPr>
      </w:pPr>
    </w:p>
    <w:p w:rsidR="00872C7D" w:rsidRPr="00872C7D" w:rsidRDefault="00872C7D">
      <w:pPr>
        <w:pStyle w:val="ConsPlusTitle"/>
        <w:jc w:val="center"/>
        <w:rPr>
          <w:color w:val="000000" w:themeColor="text1"/>
        </w:rPr>
      </w:pPr>
      <w:r w:rsidRPr="00872C7D">
        <w:rPr>
          <w:color w:val="000000" w:themeColor="text1"/>
        </w:rPr>
        <w:t>ФЕДЕРАЛЬНЫЙ ФОНД ОБЯЗАТЕЛЬНОГО МЕДИЦИНСКОГО СТРАХОВАНИЯ</w:t>
      </w:r>
    </w:p>
    <w:p w:rsidR="00872C7D" w:rsidRPr="00872C7D" w:rsidRDefault="00872C7D">
      <w:pPr>
        <w:pStyle w:val="ConsPlusTitle"/>
        <w:jc w:val="center"/>
        <w:rPr>
          <w:color w:val="000000" w:themeColor="text1"/>
        </w:rPr>
      </w:pPr>
    </w:p>
    <w:p w:rsidR="00872C7D" w:rsidRPr="00872C7D" w:rsidRDefault="00872C7D">
      <w:pPr>
        <w:pStyle w:val="ConsPlusTitle"/>
        <w:jc w:val="center"/>
        <w:rPr>
          <w:color w:val="000000" w:themeColor="text1"/>
        </w:rPr>
      </w:pPr>
      <w:r w:rsidRPr="00872C7D">
        <w:rPr>
          <w:color w:val="000000" w:themeColor="text1"/>
        </w:rPr>
        <w:t>ПИСЬМО</w:t>
      </w:r>
    </w:p>
    <w:p w:rsidR="00872C7D" w:rsidRPr="00872C7D" w:rsidRDefault="00872C7D">
      <w:pPr>
        <w:pStyle w:val="ConsPlusTitle"/>
        <w:jc w:val="center"/>
        <w:rPr>
          <w:color w:val="000000" w:themeColor="text1"/>
        </w:rPr>
      </w:pPr>
      <w:r w:rsidRPr="00872C7D">
        <w:rPr>
          <w:color w:val="000000" w:themeColor="text1"/>
        </w:rPr>
        <w:t>от 28 марта 2012 г. N 1135/30-1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Федеральный фонд обязательного медицинского страхования, рассмотрев обращение по вопросу регистрации в качестве застрахованных лиц без определенного места жительства, сообщает следующее.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72C7D">
        <w:rPr>
          <w:color w:val="000000" w:themeColor="text1"/>
        </w:rPr>
        <w:t>В соответствии со статьей 46 Федерального закона от 29.11.2010 N 326-ФЗ "Об обязательном медицинском страховании в Российской Федерации" (далее - Закон) для получения полиса обязательного медицинского страхования застрахованное лицо лично или через своего представителя подает в порядке, установленном правилами обязательного медицинского страхования, заявление о выборе страховой медицинской организации, предусмотренное пунктом 2 части 2 статьи 16 настоящего Федерального закона, в страховую медицинскую</w:t>
      </w:r>
      <w:proofErr w:type="gramEnd"/>
      <w:r w:rsidRPr="00872C7D">
        <w:rPr>
          <w:color w:val="000000" w:themeColor="text1"/>
        </w:rPr>
        <w:t xml:space="preserve"> организацию или при ее отсутствии в территориальный фонд обязательного медицинского страхования.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Приказ Министерства здравоохранения и социального развития Российской Федерации от 28.02.2011 N 158н "Об утверждении Правил обязательного медицинского страхования" (далее - Правила) регламентирует порядок подачи заявления о выборе (замене) страховой медицинской организации застрахованным лицом.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В соответствии с Правилами, к заявлению о выборе (замене) страховой медицинской организации прилагаются следующие документы или их заверенные копии, необходимые для регистрации в качестве застрахованного лица: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для граждан Российской Федерации в возрасте четырнадцати лет и старше документ, удостоверяющий личность (паспорт гражданина Российской Федерации, временное удостоверение личности гражданина Российской Федерации, выдаваемое на период оформления паспорта);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для детей после государственной регистрации и до четырнадцати лет, являющихся гражданами Российской Федерации, свидетельство о рождении;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для лиц без определенного места жительства и занятий (в том числе детей) при отсутствии документов, удостоверяющих личность, учреждениями социальной помощи представляется ходатайство о регистрации в качестве застрахованного лица.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Методическими указаниями по предоставлению информации в сфере обязательного медицинского страхования от 30.12.2011 предусмотрены форма заявления о выборе (замене) страховой медицинской организации и форма ходатайства о регистрации в качестве застрахованного лица (об идентификации в качестве застрахованного лица).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72C7D">
        <w:rPr>
          <w:color w:val="000000" w:themeColor="text1"/>
        </w:rPr>
        <w:t>Ходатайство о регистрации в качестве застрахованного лица (об идентификации в качестве застрахованного лица) заполняется медицинскими организациями, а также учреждениями социальной помощи (дома ночного пребывания, социальные приюты, социальные гостиницы, центры социальной адаптации и другие), созданными в системе органов социальной защиты населения в соответствии с постановлением Правительства Российской Федерации от 08.06.1996 N 670 "Об утверждении Примерного положения об учреждении социальной помощи для</w:t>
      </w:r>
      <w:proofErr w:type="gramEnd"/>
      <w:r w:rsidRPr="00872C7D">
        <w:rPr>
          <w:color w:val="000000" w:themeColor="text1"/>
        </w:rPr>
        <w:t xml:space="preserve"> лиц без определенного места жительства и занятий".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  <w:r w:rsidRPr="00872C7D">
        <w:rPr>
          <w:color w:val="000000" w:themeColor="text1"/>
        </w:rPr>
        <w:t>В целях идентификации в качестве застрахованного лица ходатайство представляется в территориальный фонд обязательного медицинского страхования, подписывается представителем ходатайствующей организации с расшифровкой подписи, с указанием даты подписания, и скрепляется печатью ходатайствующей организации.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</w:p>
    <w:p w:rsidR="00872C7D" w:rsidRPr="00872C7D" w:rsidRDefault="00872C7D">
      <w:pPr>
        <w:pStyle w:val="ConsPlusNormal"/>
        <w:jc w:val="right"/>
        <w:rPr>
          <w:color w:val="000000" w:themeColor="text1"/>
        </w:rPr>
      </w:pPr>
      <w:r w:rsidRPr="00872C7D">
        <w:rPr>
          <w:color w:val="000000" w:themeColor="text1"/>
        </w:rPr>
        <w:t>Председатель</w:t>
      </w:r>
    </w:p>
    <w:p w:rsidR="00872C7D" w:rsidRPr="00872C7D" w:rsidRDefault="00872C7D">
      <w:pPr>
        <w:pStyle w:val="ConsPlusNormal"/>
        <w:jc w:val="right"/>
        <w:rPr>
          <w:color w:val="000000" w:themeColor="text1"/>
        </w:rPr>
      </w:pPr>
      <w:r w:rsidRPr="00872C7D">
        <w:rPr>
          <w:color w:val="000000" w:themeColor="text1"/>
        </w:rPr>
        <w:t>А.В.ЮРИН</w:t>
      </w: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</w:p>
    <w:p w:rsidR="00872C7D" w:rsidRPr="00872C7D" w:rsidRDefault="00872C7D">
      <w:pPr>
        <w:pStyle w:val="ConsPlusNormal"/>
        <w:ind w:firstLine="540"/>
        <w:jc w:val="both"/>
        <w:rPr>
          <w:color w:val="000000" w:themeColor="text1"/>
        </w:rPr>
      </w:pPr>
    </w:p>
    <w:p w:rsidR="00872C7D" w:rsidRPr="00872C7D" w:rsidRDefault="00872C7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872C7D" w:rsidRDefault="00872C7D">
      <w:pPr>
        <w:rPr>
          <w:color w:val="000000" w:themeColor="text1"/>
        </w:rPr>
      </w:pPr>
    </w:p>
    <w:sectPr w:rsidR="003E7A34" w:rsidRPr="00872C7D" w:rsidSect="0003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2C7D"/>
    <w:rsid w:val="003E6D36"/>
    <w:rsid w:val="00406670"/>
    <w:rsid w:val="006C1E25"/>
    <w:rsid w:val="00872C7D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C7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2C7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C7D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2017-03-16T13:34:00Z</dcterms:created>
  <dcterms:modified xsi:type="dcterms:W3CDTF">2017-03-16T13:36:00Z</dcterms:modified>
</cp:coreProperties>
</file>