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8D" w:rsidRPr="004F488D" w:rsidRDefault="004F488D">
      <w:pPr>
        <w:pStyle w:val="ConsPlusTitle"/>
        <w:jc w:val="center"/>
      </w:pPr>
      <w:bookmarkStart w:id="0" w:name="_GoBack"/>
      <w:bookmarkEnd w:id="0"/>
      <w:r w:rsidRPr="004F488D">
        <w:t>ФЕДЕРАЛЬНЫЙ ФОНД ОБЯЗАТЕЛЬНОГО МЕДИЦИНСКОГО СТРАХОВАНИЯ</w:t>
      </w:r>
    </w:p>
    <w:p w:rsidR="004F488D" w:rsidRPr="004F488D" w:rsidRDefault="004F488D">
      <w:pPr>
        <w:pStyle w:val="ConsPlusTitle"/>
        <w:jc w:val="center"/>
      </w:pPr>
    </w:p>
    <w:p w:rsidR="004F488D" w:rsidRPr="004F488D" w:rsidRDefault="004F488D">
      <w:pPr>
        <w:pStyle w:val="ConsPlusTitle"/>
        <w:jc w:val="center"/>
      </w:pPr>
      <w:r w:rsidRPr="004F488D">
        <w:t>ПИСЬМО</w:t>
      </w:r>
    </w:p>
    <w:p w:rsidR="004F488D" w:rsidRPr="004F488D" w:rsidRDefault="004F488D">
      <w:pPr>
        <w:pStyle w:val="ConsPlusTitle"/>
        <w:jc w:val="center"/>
      </w:pPr>
      <w:r w:rsidRPr="004F488D">
        <w:t>от 25 июля 2019 г. N 9052/30-1/и</w:t>
      </w:r>
    </w:p>
    <w:p w:rsidR="004F488D" w:rsidRPr="004F488D" w:rsidRDefault="004F488D">
      <w:pPr>
        <w:pStyle w:val="ConsPlusNormal"/>
        <w:jc w:val="both"/>
      </w:pPr>
    </w:p>
    <w:p w:rsidR="004F488D" w:rsidRPr="004F488D" w:rsidRDefault="004F488D">
      <w:pPr>
        <w:pStyle w:val="ConsPlusNormal"/>
        <w:ind w:firstLine="540"/>
        <w:jc w:val="both"/>
      </w:pPr>
      <w:r w:rsidRPr="004F488D">
        <w:t>Федеральный фонд обязательного медицинского страхования в связи с обращениями территориальных фондов обязательного медицинского страхования по вопросу оплаты случаев оказания скорой медицинской помощи с результатом вызова "Смерть до прибытия бригады скорой медицинской помощи" за счет средств обязательного медицинского страхования по компетенции сообщает.</w:t>
      </w:r>
    </w:p>
    <w:p w:rsidR="004F488D" w:rsidRPr="004F488D" w:rsidRDefault="004F488D">
      <w:pPr>
        <w:pStyle w:val="ConsPlusNormal"/>
        <w:spacing w:before="220"/>
        <w:ind w:firstLine="540"/>
        <w:jc w:val="both"/>
      </w:pPr>
      <w:r w:rsidRPr="004F488D">
        <w:t>В соответствии с частью 6 статьи 35 Федерального закона от 29.11.2010 N 326-ФЗ "Об обязательном медицинском страховании в Российской Федерации" (далее - Федеральный закон N 326-ФЗ) скорая медицинская помощь (за исключением санитарно-авиационной эвакуации, осуществляемой воздушными судами) включена в базовую программу обязательного медицинского страхования.</w:t>
      </w:r>
    </w:p>
    <w:p w:rsidR="004F488D" w:rsidRPr="004F488D" w:rsidRDefault="004F488D">
      <w:pPr>
        <w:pStyle w:val="ConsPlusNormal"/>
        <w:spacing w:before="220"/>
        <w:ind w:firstLine="540"/>
        <w:jc w:val="both"/>
      </w:pPr>
      <w:r w:rsidRPr="004F488D">
        <w:t>Согласно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20.06.2013 N 388н, скорая медицинская помощь включает процедуру установления смерти человека при ее оказании в неотложной форме и во время медицинской эвакуации пациента.</w:t>
      </w:r>
    </w:p>
    <w:p w:rsidR="004F488D" w:rsidRPr="004F488D" w:rsidRDefault="004F488D">
      <w:pPr>
        <w:pStyle w:val="ConsPlusNormal"/>
        <w:spacing w:before="220"/>
        <w:ind w:firstLine="540"/>
        <w:jc w:val="both"/>
      </w:pPr>
      <w:r w:rsidRPr="004F488D">
        <w:t>Таким образом, вызов скорой медицинской помощи, в том числе в случае смерти застрахованного лица до приезда бригады скорой медицинской помощи, подлежит оплате за счет средств обязательного медицинского страхования по вышеназванному способу оплаты.</w:t>
      </w:r>
    </w:p>
    <w:p w:rsidR="004F488D" w:rsidRPr="004F488D" w:rsidRDefault="004F488D">
      <w:pPr>
        <w:pStyle w:val="ConsPlusNormal"/>
        <w:spacing w:before="220"/>
        <w:ind w:firstLine="540"/>
        <w:jc w:val="both"/>
      </w:pPr>
      <w:r w:rsidRPr="004F488D">
        <w:t>При этом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утвержденным приказом Федерального фонда от 28.02.2019 N 36 (зарегистрирован Минюстом России 18.06.2019, регистрационный N 54950), (далее - Порядок контроля) летальный исход подлежит целевой экспертизе качества медицинской помощи, в рамках которой оцениваются все этапы и уровни оказания застрахованному лицу медицинской помощи.</w:t>
      </w:r>
    </w:p>
    <w:p w:rsidR="004F488D" w:rsidRPr="004F488D" w:rsidRDefault="004F488D">
      <w:pPr>
        <w:pStyle w:val="ConsPlusNormal"/>
        <w:spacing w:before="220"/>
        <w:ind w:firstLine="540"/>
        <w:jc w:val="both"/>
      </w:pPr>
      <w:r w:rsidRPr="004F488D">
        <w:t>В соответствии с частями 9 и 10 статьи 40 Федерального закона N 326-ФЗ результаты экспертизы качества медицинской помощи, в том числе целевой, являются основанием для применения к медицинской организации мер, предусмотренных статьей 41 Федерального закона N 326-ФЗ,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(уменьшения оплаты медицинской помощи) (приложение 8 к Порядку контроля).</w:t>
      </w:r>
    </w:p>
    <w:p w:rsidR="004F488D" w:rsidRPr="004F488D" w:rsidRDefault="004F488D">
      <w:pPr>
        <w:pStyle w:val="ConsPlusNormal"/>
        <w:spacing w:before="220"/>
        <w:ind w:firstLine="540"/>
        <w:jc w:val="both"/>
      </w:pPr>
      <w:r w:rsidRPr="004F488D">
        <w:t>Таким образом, вызов скорой медицинской помощи, в том числе в случае смерти застрахованного лица до приезда бригады скорой медицинской помощи, подлежит оплате за счет средств обязательного медицинского страхования.</w:t>
      </w:r>
    </w:p>
    <w:p w:rsidR="004F488D" w:rsidRPr="004F488D" w:rsidRDefault="004F488D">
      <w:pPr>
        <w:pStyle w:val="ConsPlusNormal"/>
        <w:jc w:val="both"/>
      </w:pPr>
    </w:p>
    <w:p w:rsidR="004F488D" w:rsidRPr="004F488D" w:rsidRDefault="004F488D">
      <w:pPr>
        <w:pStyle w:val="ConsPlusNormal"/>
        <w:jc w:val="right"/>
      </w:pPr>
      <w:proofErr w:type="spellStart"/>
      <w:r w:rsidRPr="004F488D">
        <w:t>Врио</w:t>
      </w:r>
      <w:proofErr w:type="spellEnd"/>
      <w:r w:rsidRPr="004F488D">
        <w:t xml:space="preserve"> председателя</w:t>
      </w:r>
    </w:p>
    <w:p w:rsidR="004F488D" w:rsidRPr="004F488D" w:rsidRDefault="004F488D">
      <w:pPr>
        <w:pStyle w:val="ConsPlusNormal"/>
        <w:jc w:val="right"/>
      </w:pPr>
      <w:r w:rsidRPr="004F488D">
        <w:t>И.В.СОКОЛОВА</w:t>
      </w:r>
    </w:p>
    <w:p w:rsidR="004F488D" w:rsidRPr="004F488D" w:rsidRDefault="004F488D">
      <w:pPr>
        <w:pStyle w:val="ConsPlusNormal"/>
        <w:jc w:val="both"/>
      </w:pPr>
    </w:p>
    <w:p w:rsidR="004F488D" w:rsidRPr="004F488D" w:rsidRDefault="004F488D">
      <w:pPr>
        <w:pStyle w:val="ConsPlusNormal"/>
        <w:jc w:val="both"/>
      </w:pPr>
    </w:p>
    <w:p w:rsidR="004F488D" w:rsidRPr="004F488D" w:rsidRDefault="004F48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FDB" w:rsidRPr="004F488D" w:rsidRDefault="00BD2FDB"/>
    <w:sectPr w:rsidR="00BD2FDB" w:rsidRPr="004F488D" w:rsidSect="004F488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D"/>
    <w:rsid w:val="004F488D"/>
    <w:rsid w:val="00B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9254C-20A1-46FB-AA61-F21CB8FB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4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4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2021-01-21T09:06:00Z</dcterms:created>
  <dcterms:modified xsi:type="dcterms:W3CDTF">2021-01-21T09:07:00Z</dcterms:modified>
</cp:coreProperties>
</file>